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15" w:rsidRDefault="00D21215" w:rsidP="00D21215">
      <w:pPr>
        <w:pStyle w:val="a3"/>
        <w:shd w:val="clear" w:color="auto" w:fill="FFFFFF"/>
        <w:jc w:val="both"/>
        <w:rPr>
          <w:color w:val="222222"/>
          <w:sz w:val="27"/>
          <w:szCs w:val="27"/>
        </w:rPr>
      </w:pPr>
    </w:p>
    <w:p w:rsidR="00D21215" w:rsidRPr="009A671C" w:rsidRDefault="00D21215" w:rsidP="009A671C">
      <w:pPr>
        <w:pStyle w:val="a3"/>
        <w:shd w:val="clear" w:color="auto" w:fill="FFFFFF"/>
        <w:jc w:val="center"/>
        <w:rPr>
          <w:b/>
          <w:color w:val="222222"/>
          <w:sz w:val="27"/>
          <w:szCs w:val="27"/>
        </w:rPr>
      </w:pPr>
      <w:r w:rsidRPr="009A671C">
        <w:rPr>
          <w:b/>
          <w:color w:val="222222"/>
          <w:sz w:val="27"/>
          <w:szCs w:val="27"/>
        </w:rPr>
        <w:t>Памятка подготовки к процедуре сдачи крови на Биологический паспорт спортсмена (</w:t>
      </w:r>
      <w:r w:rsidR="009A671C">
        <w:rPr>
          <w:b/>
          <w:color w:val="222222"/>
          <w:sz w:val="27"/>
          <w:szCs w:val="27"/>
        </w:rPr>
        <w:t>БП</w:t>
      </w:r>
      <w:r w:rsidRPr="009A671C">
        <w:rPr>
          <w:b/>
          <w:color w:val="222222"/>
          <w:sz w:val="27"/>
          <w:szCs w:val="27"/>
        </w:rPr>
        <w:t>)</w:t>
      </w:r>
    </w:p>
    <w:p w:rsidR="00D21215" w:rsidRDefault="009A671C" w:rsidP="009A671C">
      <w:pPr>
        <w:pStyle w:val="a3"/>
        <w:shd w:val="clear" w:color="auto" w:fill="FFFFFF"/>
        <w:ind w:left="72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БП</w:t>
      </w:r>
      <w:r w:rsidR="00D21215">
        <w:rPr>
          <w:color w:val="222222"/>
          <w:sz w:val="27"/>
          <w:szCs w:val="27"/>
        </w:rPr>
        <w:t xml:space="preserve"> – это модель антидопингового тестирования, которая используется ТОЛЬКО антидопинговыми организациями и не отражает состояние здоровья спортсмена</w:t>
      </w:r>
      <w:r w:rsidR="00D21215">
        <w:rPr>
          <w:rStyle w:val="a6"/>
          <w:color w:val="222222"/>
          <w:sz w:val="27"/>
          <w:szCs w:val="27"/>
        </w:rPr>
        <w:endnoteReference w:id="1"/>
      </w:r>
      <w:r w:rsidR="00D21215">
        <w:rPr>
          <w:color w:val="222222"/>
          <w:sz w:val="27"/>
          <w:szCs w:val="27"/>
        </w:rPr>
        <w:t>.</w:t>
      </w:r>
    </w:p>
    <w:p w:rsidR="00D21215" w:rsidRDefault="009A671C" w:rsidP="009A671C">
      <w:pPr>
        <w:pStyle w:val="a3"/>
        <w:shd w:val="clear" w:color="auto" w:fill="FFFFFF"/>
        <w:ind w:left="72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БП</w:t>
      </w:r>
      <w:r w:rsidR="00D21215">
        <w:rPr>
          <w:color w:val="222222"/>
          <w:sz w:val="27"/>
          <w:szCs w:val="27"/>
        </w:rPr>
        <w:t xml:space="preserve"> устанавливает ИНДИВИДУАЛЬНЫЕ границы для параметров крови.</w:t>
      </w:r>
    </w:p>
    <w:p w:rsidR="009A671C" w:rsidRDefault="00D21215" w:rsidP="009A671C">
      <w:pPr>
        <w:pStyle w:val="a3"/>
        <w:shd w:val="clear" w:color="auto" w:fill="FFFFFF"/>
        <w:ind w:firstLine="708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Спортсмен обязан знать о подготовке к сдачи крови на паспорт!</w:t>
      </w:r>
    </w:p>
    <w:p w:rsidR="00D21215" w:rsidRPr="009A671C" w:rsidRDefault="009A671C" w:rsidP="00D2121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22222"/>
          <w:sz w:val="27"/>
          <w:szCs w:val="27"/>
        </w:rPr>
      </w:pPr>
      <w:r w:rsidRPr="009A671C">
        <w:rPr>
          <w:color w:val="222222"/>
          <w:sz w:val="27"/>
          <w:szCs w:val="27"/>
        </w:rPr>
        <w:t xml:space="preserve">Идеальное время для сдачи пробы крови на БП – 5-6 часов утра. Если это условие не выполнимо, </w:t>
      </w:r>
      <w:r>
        <w:rPr>
          <w:color w:val="222222"/>
          <w:sz w:val="27"/>
          <w:szCs w:val="27"/>
        </w:rPr>
        <w:t>н</w:t>
      </w:r>
      <w:r w:rsidR="00D21215" w:rsidRPr="009A671C">
        <w:rPr>
          <w:color w:val="222222"/>
          <w:sz w:val="27"/>
          <w:szCs w:val="27"/>
        </w:rPr>
        <w:t>еобходимо находиться в покое не менее 2 часов после физической нагрузки</w:t>
      </w:r>
      <w:r>
        <w:rPr>
          <w:color w:val="222222"/>
          <w:sz w:val="27"/>
          <w:szCs w:val="27"/>
        </w:rPr>
        <w:t>.</w:t>
      </w:r>
    </w:p>
    <w:p w:rsidR="00D21215" w:rsidRPr="00D21215" w:rsidRDefault="00D21215" w:rsidP="00D2121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П</w:t>
      </w:r>
      <w:r w:rsidRPr="00D21215">
        <w:rPr>
          <w:color w:val="222222"/>
          <w:sz w:val="27"/>
          <w:szCs w:val="27"/>
        </w:rPr>
        <w:t>ри заполнении формы допинг контроля спортсмен должен обязательно указать следующие факты:</w:t>
      </w:r>
    </w:p>
    <w:p w:rsidR="00D21215" w:rsidRDefault="00D21215" w:rsidP="009A671C">
      <w:pPr>
        <w:pStyle w:val="a3"/>
        <w:shd w:val="clear" w:color="auto" w:fill="FFFFFF"/>
        <w:ind w:left="72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а) пребывания на высоте более 1500м, в течение предшествующих тесту 2-х недель;</w:t>
      </w:r>
    </w:p>
    <w:p w:rsidR="00D21215" w:rsidRDefault="00D21215" w:rsidP="009A671C">
      <w:pPr>
        <w:pStyle w:val="a3"/>
        <w:shd w:val="clear" w:color="auto" w:fill="FFFFFF"/>
        <w:ind w:left="72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б) использование симуляторов высокогорья в течение предшествующих тесту 2-х недель (</w:t>
      </w:r>
      <w:proofErr w:type="spellStart"/>
      <w:r>
        <w:rPr>
          <w:color w:val="222222"/>
          <w:sz w:val="27"/>
          <w:szCs w:val="27"/>
        </w:rPr>
        <w:t>оксигенные</w:t>
      </w:r>
      <w:proofErr w:type="spellEnd"/>
      <w:r>
        <w:rPr>
          <w:color w:val="222222"/>
          <w:sz w:val="27"/>
          <w:szCs w:val="27"/>
        </w:rPr>
        <w:t xml:space="preserve"> палатки, тенты и др.), с обязательным указанием параметров (экспозиция высоты, частота и длительность использования);</w:t>
      </w:r>
    </w:p>
    <w:p w:rsidR="00D21215" w:rsidRDefault="00D21215" w:rsidP="009A671C">
      <w:pPr>
        <w:pStyle w:val="a3"/>
        <w:shd w:val="clear" w:color="auto" w:fill="FFFFFF"/>
        <w:ind w:left="72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в) факты кровопотери, донорства, переливания</w:t>
      </w:r>
      <w:r>
        <w:rPr>
          <w:rStyle w:val="apple-converted-space"/>
          <w:color w:val="222222"/>
          <w:sz w:val="27"/>
          <w:szCs w:val="27"/>
        </w:rPr>
        <w:t> </w:t>
      </w:r>
      <w:r>
        <w:rPr>
          <w:rStyle w:val="il"/>
          <w:color w:val="222222"/>
          <w:sz w:val="27"/>
          <w:szCs w:val="27"/>
        </w:rPr>
        <w:t>крови</w:t>
      </w:r>
      <w:r>
        <w:rPr>
          <w:rStyle w:val="apple-converted-space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</w:rPr>
        <w:t>(объем), в течение 3-х месяцев предшествующих тесту;</w:t>
      </w:r>
    </w:p>
    <w:p w:rsidR="00D21215" w:rsidRDefault="00D21215" w:rsidP="009A671C">
      <w:pPr>
        <w:pStyle w:val="a3"/>
        <w:shd w:val="clear" w:color="auto" w:fill="FFFFFF"/>
        <w:ind w:left="72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г)информацию об интенсивных тренировках или участии в соревнованиях в течени</w:t>
      </w:r>
      <w:proofErr w:type="gramStart"/>
      <w:r>
        <w:rPr>
          <w:color w:val="222222"/>
          <w:sz w:val="27"/>
          <w:szCs w:val="27"/>
        </w:rPr>
        <w:t>и</w:t>
      </w:r>
      <w:proofErr w:type="gramEnd"/>
      <w:r>
        <w:rPr>
          <w:color w:val="222222"/>
          <w:sz w:val="27"/>
          <w:szCs w:val="27"/>
        </w:rPr>
        <w:t xml:space="preserve"> 3-х дней подряд перед тестированием, факторах влияния экстремально высоких температур;</w:t>
      </w:r>
    </w:p>
    <w:p w:rsidR="00D21215" w:rsidRDefault="009A671C" w:rsidP="009A671C">
      <w:pPr>
        <w:pStyle w:val="a3"/>
        <w:shd w:val="clear" w:color="auto" w:fill="FFFFFF"/>
        <w:ind w:left="720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д) </w:t>
      </w:r>
      <w:r w:rsidR="00D21215">
        <w:rPr>
          <w:color w:val="222222"/>
          <w:sz w:val="27"/>
          <w:szCs w:val="27"/>
        </w:rPr>
        <w:t>о случаях перенесенной инфекции, воспаления, сопровождающееся ростом температуры тела</w:t>
      </w:r>
    </w:p>
    <w:p w:rsidR="00D21215" w:rsidRDefault="00D21215" w:rsidP="00D21215">
      <w:pPr>
        <w:pStyle w:val="a3"/>
        <w:shd w:val="clear" w:color="auto" w:fill="FFFFFF"/>
        <w:jc w:val="both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Вышеуказанные факторы могут изменять параметры</w:t>
      </w:r>
      <w:r>
        <w:rPr>
          <w:rStyle w:val="apple-converted-space"/>
          <w:color w:val="222222"/>
          <w:sz w:val="27"/>
          <w:szCs w:val="27"/>
        </w:rPr>
        <w:t> </w:t>
      </w:r>
      <w:r>
        <w:rPr>
          <w:rStyle w:val="il"/>
          <w:color w:val="222222"/>
          <w:sz w:val="27"/>
          <w:szCs w:val="27"/>
        </w:rPr>
        <w:t>крови</w:t>
      </w:r>
      <w:r>
        <w:rPr>
          <w:rStyle w:val="apple-converted-space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</w:rPr>
        <w:t>и влиять на результаты тестирования, а в дальнейшем быть оправданием данных изменений.</w:t>
      </w:r>
    </w:p>
    <w:sectPr w:rsidR="00D2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EC" w:rsidRDefault="00C275EC" w:rsidP="00D21215">
      <w:pPr>
        <w:spacing w:after="0" w:line="240" w:lineRule="auto"/>
      </w:pPr>
      <w:r>
        <w:separator/>
      </w:r>
    </w:p>
  </w:endnote>
  <w:endnote w:type="continuationSeparator" w:id="0">
    <w:p w:rsidR="00C275EC" w:rsidRDefault="00C275EC" w:rsidP="00D21215">
      <w:pPr>
        <w:spacing w:after="0" w:line="240" w:lineRule="auto"/>
      </w:pPr>
      <w:r>
        <w:continuationSeparator/>
      </w:r>
    </w:p>
  </w:endnote>
  <w:endnote w:id="1">
    <w:p w:rsidR="00D21215" w:rsidRPr="009A671C" w:rsidRDefault="00D21215" w:rsidP="00D21215">
      <w:pPr>
        <w:pStyle w:val="a3"/>
        <w:shd w:val="clear" w:color="auto" w:fill="FFFFFF"/>
        <w:jc w:val="both"/>
        <w:rPr>
          <w:color w:val="222222"/>
          <w:sz w:val="22"/>
          <w:szCs w:val="22"/>
        </w:rPr>
      </w:pPr>
      <w:r>
        <w:rPr>
          <w:rStyle w:val="a6"/>
        </w:rPr>
        <w:endnoteRef/>
      </w:r>
      <w:r>
        <w:t xml:space="preserve"> </w:t>
      </w:r>
      <w:r w:rsidRPr="009A671C">
        <w:rPr>
          <w:color w:val="222222"/>
          <w:sz w:val="22"/>
          <w:szCs w:val="22"/>
        </w:rPr>
        <w:t>в процессе длительного мониторинга возможно обнаружение ложноположительных результатов или отклонений связанных с генетикой или патологией индивидуума, в этих случаях результаты рассматриваются экспертами. В случае обнаружения патологии, не связанные с нарушением антидопинговых правил, то спортсмен и спортивный врач будут оповещены об этом в первую очередь.</w:t>
      </w:r>
    </w:p>
    <w:p w:rsidR="00D21215" w:rsidRDefault="00D21215">
      <w:pPr>
        <w:pStyle w:val="a4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EC" w:rsidRDefault="00C275EC" w:rsidP="00D21215">
      <w:pPr>
        <w:spacing w:after="0" w:line="240" w:lineRule="auto"/>
      </w:pPr>
      <w:r>
        <w:separator/>
      </w:r>
    </w:p>
  </w:footnote>
  <w:footnote w:type="continuationSeparator" w:id="0">
    <w:p w:rsidR="00C275EC" w:rsidRDefault="00C275EC" w:rsidP="00D2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C95"/>
    <w:multiLevelType w:val="hybridMultilevel"/>
    <w:tmpl w:val="CF06BE64"/>
    <w:lvl w:ilvl="0" w:tplc="A5426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5"/>
    <w:rsid w:val="00164F04"/>
    <w:rsid w:val="004F1402"/>
    <w:rsid w:val="005E04FC"/>
    <w:rsid w:val="007E457A"/>
    <w:rsid w:val="00805851"/>
    <w:rsid w:val="009A2829"/>
    <w:rsid w:val="009A671C"/>
    <w:rsid w:val="00C275EC"/>
    <w:rsid w:val="00C91A9C"/>
    <w:rsid w:val="00D2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215"/>
  </w:style>
  <w:style w:type="character" w:customStyle="1" w:styleId="il">
    <w:name w:val="il"/>
    <w:basedOn w:val="a0"/>
    <w:rsid w:val="00D21215"/>
  </w:style>
  <w:style w:type="paragraph" w:styleId="a4">
    <w:name w:val="endnote text"/>
    <w:basedOn w:val="a"/>
    <w:link w:val="a5"/>
    <w:uiPriority w:val="99"/>
    <w:semiHidden/>
    <w:unhideWhenUsed/>
    <w:rsid w:val="00D2121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2121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212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215"/>
  </w:style>
  <w:style w:type="character" w:customStyle="1" w:styleId="il">
    <w:name w:val="il"/>
    <w:basedOn w:val="a0"/>
    <w:rsid w:val="00D21215"/>
  </w:style>
  <w:style w:type="paragraph" w:styleId="a4">
    <w:name w:val="endnote text"/>
    <w:basedOn w:val="a"/>
    <w:link w:val="a5"/>
    <w:uiPriority w:val="99"/>
    <w:semiHidden/>
    <w:unhideWhenUsed/>
    <w:rsid w:val="00D2121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2121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21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F1A7-2C4C-4297-B6E7-88D69CD8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2017-11-05T14:40:00Z</dcterms:created>
  <dcterms:modified xsi:type="dcterms:W3CDTF">2017-11-05T14:40:00Z</dcterms:modified>
</cp:coreProperties>
</file>